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16EF9" w14:textId="620F9BB7" w:rsidR="00653C9B" w:rsidRDefault="00E90E9B" w:rsidP="009C2BBF">
      <w:pPr>
        <w:pStyle w:val="Heading3"/>
      </w:pPr>
      <w:r>
        <w:drawing>
          <wp:anchor distT="0" distB="0" distL="114300" distR="114300" simplePos="0" relativeHeight="251659264" behindDoc="0" locked="0" layoutInCell="1" allowOverlap="1" wp14:anchorId="0BD5A5CF" wp14:editId="2C5BDE82">
            <wp:simplePos x="0" y="0"/>
            <wp:positionH relativeFrom="column">
              <wp:posOffset>4324350</wp:posOffset>
            </wp:positionH>
            <wp:positionV relativeFrom="paragraph">
              <wp:posOffset>-10160</wp:posOffset>
            </wp:positionV>
            <wp:extent cx="1843121" cy="374849"/>
            <wp:effectExtent l="0" t="0" r="0" b="0"/>
            <wp:wrapNone/>
            <wp:docPr id="42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/>
                    <pic:cNvPicPr preferRelativeResize="0"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3121" cy="374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3B0EFD" w14:textId="4FFB619A" w:rsidR="001D4FB0" w:rsidRPr="00822EA4" w:rsidRDefault="00575014" w:rsidP="00E11C2F">
      <w:pPr>
        <w:pStyle w:val="Heading2"/>
        <w:rPr>
          <w:rFonts w:asciiTheme="minorHAnsi" w:hAnsiTheme="minorHAnsi" w:cstheme="minorHAnsi"/>
          <w:color w:val="auto"/>
          <w:szCs w:val="22"/>
        </w:rPr>
      </w:pPr>
      <w:r w:rsidRPr="00822EA4">
        <w:rPr>
          <w:rFonts w:asciiTheme="minorHAnsi" w:hAnsiTheme="minorHAnsi" w:cstheme="minorHAnsi"/>
          <w:szCs w:val="22"/>
        </w:rPr>
        <w:t xml:space="preserve">Project Accountant </w:t>
      </w:r>
      <w:r w:rsidR="003916BB" w:rsidRPr="00822EA4">
        <w:rPr>
          <w:rFonts w:asciiTheme="minorHAnsi" w:hAnsiTheme="minorHAnsi" w:cstheme="minorHAnsi"/>
          <w:szCs w:val="22"/>
        </w:rPr>
        <w:t>(Permanent Position)</w:t>
      </w:r>
    </w:p>
    <w:p w14:paraId="65BAD327" w14:textId="77777777" w:rsidR="006424A8" w:rsidRPr="00822EA4" w:rsidRDefault="006424A8" w:rsidP="00E11C2F">
      <w:pPr>
        <w:pStyle w:val="Heading2"/>
        <w:rPr>
          <w:rFonts w:asciiTheme="minorHAnsi" w:hAnsiTheme="minorHAnsi" w:cstheme="minorHAnsi"/>
          <w:color w:val="auto"/>
          <w:szCs w:val="22"/>
        </w:rPr>
      </w:pPr>
      <w:r w:rsidRPr="00822EA4">
        <w:rPr>
          <w:rFonts w:asciiTheme="minorHAnsi" w:hAnsiTheme="minorHAnsi" w:cstheme="minorHAnsi"/>
          <w:color w:val="auto"/>
          <w:szCs w:val="22"/>
        </w:rPr>
        <w:t>Location: Leopardstown, Dublin 18</w:t>
      </w:r>
    </w:p>
    <w:p w14:paraId="4B4377CD" w14:textId="74E811DD" w:rsidR="009C2BBF" w:rsidRPr="00822EA4" w:rsidRDefault="009C2BBF" w:rsidP="009C2BBF">
      <w:pPr>
        <w:jc w:val="center"/>
        <w:rPr>
          <w:rFonts w:asciiTheme="minorHAnsi" w:hAnsiTheme="minorHAnsi" w:cstheme="minorHAnsi"/>
          <w:sz w:val="22"/>
          <w:szCs w:val="22"/>
          <w:lang w:val="en-US"/>
        </w:rPr>
      </w:pPr>
    </w:p>
    <w:p w14:paraId="7657DE3E" w14:textId="77777777" w:rsidR="009C2BBF" w:rsidRPr="00822EA4" w:rsidRDefault="009C2BBF" w:rsidP="009C2BBF">
      <w:pPr>
        <w:pStyle w:val="Heading3"/>
        <w:rPr>
          <w:rFonts w:asciiTheme="minorHAnsi" w:hAnsiTheme="minorHAnsi" w:cstheme="minorHAnsi"/>
          <w:i w:val="0"/>
          <w:color w:val="auto"/>
          <w:szCs w:val="22"/>
        </w:rPr>
      </w:pPr>
      <w:r w:rsidRPr="00822EA4">
        <w:rPr>
          <w:rFonts w:asciiTheme="minorHAnsi" w:hAnsiTheme="minorHAnsi" w:cstheme="minorHAnsi"/>
          <w:i w:val="0"/>
          <w:color w:val="auto"/>
          <w:szCs w:val="22"/>
        </w:rPr>
        <w:t>Company Background</w:t>
      </w:r>
    </w:p>
    <w:p w14:paraId="23F5EA82" w14:textId="77777777" w:rsidR="009C2BBF" w:rsidRPr="00822EA4" w:rsidRDefault="00000000" w:rsidP="009C2BBF">
      <w:pPr>
        <w:jc w:val="center"/>
        <w:rPr>
          <w:rFonts w:asciiTheme="minorHAnsi" w:hAnsiTheme="minorHAnsi" w:cstheme="minorHAnsi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pict w14:anchorId="572AA424">
          <v:rect id="_x0000_i1025" style="width:451.3pt;height:1.5pt" o:hralign="center" o:hrstd="t" o:hr="t" fillcolor="#a0a0a0" stroked="f"/>
        </w:pict>
      </w:r>
    </w:p>
    <w:p w14:paraId="2C324BFA" w14:textId="77777777" w:rsidR="009C2BBF" w:rsidRPr="00822EA4" w:rsidRDefault="009C2BBF" w:rsidP="009C2BBF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14:paraId="20998BFD" w14:textId="36B05639" w:rsidR="009C2BBF" w:rsidRDefault="00E90E9B" w:rsidP="009C2BBF">
      <w:pPr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Ayvens</w:t>
      </w:r>
      <w:r w:rsidR="009C2BBF" w:rsidRPr="00822EA4">
        <w:rPr>
          <w:rFonts w:asciiTheme="minorHAnsi" w:hAnsiTheme="minorHAnsi" w:cstheme="minorHAnsi"/>
          <w:sz w:val="22"/>
          <w:szCs w:val="22"/>
          <w:lang w:eastAsia="en-US"/>
        </w:rPr>
        <w:t xml:space="preserve"> Insurance is part of </w:t>
      </w:r>
      <w:r>
        <w:rPr>
          <w:rFonts w:asciiTheme="minorHAnsi" w:hAnsiTheme="minorHAnsi" w:cstheme="minorHAnsi"/>
          <w:sz w:val="22"/>
          <w:szCs w:val="22"/>
          <w:lang w:eastAsia="en-US"/>
        </w:rPr>
        <w:t>the Ayvens</w:t>
      </w:r>
      <w:r w:rsidR="00C16F9D">
        <w:rPr>
          <w:rFonts w:asciiTheme="minorHAnsi" w:hAnsiTheme="minorHAnsi" w:cstheme="minorHAnsi"/>
          <w:sz w:val="22"/>
          <w:szCs w:val="22"/>
          <w:lang w:eastAsia="en-US"/>
        </w:rPr>
        <w:t xml:space="preserve"> groups</w:t>
      </w:r>
      <w:r w:rsidR="009C2BBF" w:rsidRPr="00822EA4"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="00C16F9D">
        <w:rPr>
          <w:rFonts w:asciiTheme="minorHAnsi" w:hAnsiTheme="minorHAnsi" w:cstheme="minorHAnsi"/>
          <w:sz w:val="22"/>
          <w:szCs w:val="22"/>
          <w:lang w:eastAsia="en-US"/>
        </w:rPr>
        <w:t>a leading</w:t>
      </w:r>
      <w:r w:rsidR="009C2BBF" w:rsidRPr="00822EA4">
        <w:rPr>
          <w:rFonts w:asciiTheme="minorHAnsi" w:hAnsiTheme="minorHAnsi" w:cstheme="minorHAnsi"/>
          <w:sz w:val="22"/>
          <w:szCs w:val="22"/>
          <w:lang w:eastAsia="en-US"/>
        </w:rPr>
        <w:t xml:space="preserve"> provider in </w:t>
      </w:r>
      <w:r w:rsidR="00C16F9D">
        <w:rPr>
          <w:rFonts w:asciiTheme="minorHAnsi" w:hAnsiTheme="minorHAnsi" w:cstheme="minorHAnsi"/>
          <w:sz w:val="22"/>
          <w:szCs w:val="22"/>
          <w:lang w:eastAsia="en-US"/>
        </w:rPr>
        <w:t>mobility</w:t>
      </w:r>
      <w:r w:rsidR="009C2BBF" w:rsidRPr="00822EA4">
        <w:rPr>
          <w:rFonts w:asciiTheme="minorHAnsi" w:hAnsiTheme="minorHAnsi" w:cstheme="minorHAnsi"/>
          <w:sz w:val="22"/>
          <w:szCs w:val="22"/>
          <w:lang w:eastAsia="en-US"/>
        </w:rPr>
        <w:t xml:space="preserve"> services worldwide </w:t>
      </w:r>
      <w:r w:rsidR="009C2BBF" w:rsidRPr="00E05320">
        <w:rPr>
          <w:rFonts w:asciiTheme="minorHAnsi" w:hAnsiTheme="minorHAnsi" w:cstheme="minorHAnsi"/>
          <w:sz w:val="22"/>
          <w:szCs w:val="22"/>
          <w:lang w:eastAsia="en-US"/>
        </w:rPr>
        <w:t xml:space="preserve">with </w:t>
      </w:r>
      <w:r w:rsidR="00E05320" w:rsidRPr="00E05320">
        <w:rPr>
          <w:rFonts w:asciiTheme="minorHAnsi" w:hAnsiTheme="minorHAnsi" w:cstheme="minorHAnsi"/>
          <w:sz w:val="22"/>
          <w:szCs w:val="22"/>
          <w:lang w:eastAsia="en-US"/>
        </w:rPr>
        <w:t>3.3</w:t>
      </w:r>
      <w:r w:rsidR="009C2BBF" w:rsidRPr="00E05320">
        <w:rPr>
          <w:rFonts w:asciiTheme="minorHAnsi" w:hAnsiTheme="minorHAnsi" w:cstheme="minorHAnsi"/>
          <w:sz w:val="22"/>
          <w:szCs w:val="22"/>
          <w:lang w:eastAsia="en-US"/>
        </w:rPr>
        <w:t xml:space="preserve"> million</w:t>
      </w:r>
      <w:r w:rsidR="009C2BBF" w:rsidRPr="00822EA4">
        <w:rPr>
          <w:rFonts w:asciiTheme="minorHAnsi" w:hAnsiTheme="minorHAnsi" w:cstheme="minorHAnsi"/>
          <w:sz w:val="22"/>
          <w:szCs w:val="22"/>
          <w:lang w:eastAsia="en-US"/>
        </w:rPr>
        <w:t xml:space="preserve"> vehicles under management </w:t>
      </w:r>
      <w:r w:rsidR="008C2DD0">
        <w:rPr>
          <w:rFonts w:asciiTheme="minorHAnsi" w:hAnsiTheme="minorHAnsi" w:cstheme="minorHAnsi"/>
          <w:sz w:val="22"/>
          <w:szCs w:val="22"/>
          <w:lang w:eastAsia="en-US"/>
        </w:rPr>
        <w:t>worldwide</w:t>
      </w:r>
      <w:r w:rsidR="009C2BBF" w:rsidRPr="00822EA4">
        <w:rPr>
          <w:rFonts w:asciiTheme="minorHAnsi" w:hAnsiTheme="minorHAnsi" w:cstheme="minorHAnsi"/>
          <w:sz w:val="22"/>
          <w:szCs w:val="22"/>
          <w:lang w:eastAsia="en-US"/>
        </w:rPr>
        <w:t xml:space="preserve">. Euro Insurances DAC (trading as </w:t>
      </w:r>
      <w:r>
        <w:rPr>
          <w:rFonts w:asciiTheme="minorHAnsi" w:hAnsiTheme="minorHAnsi" w:cstheme="minorHAnsi"/>
          <w:sz w:val="22"/>
          <w:szCs w:val="22"/>
          <w:lang w:eastAsia="en-US"/>
        </w:rPr>
        <w:t>Ayvens</w:t>
      </w:r>
      <w:r w:rsidR="009C2BBF" w:rsidRPr="00822EA4">
        <w:rPr>
          <w:rFonts w:asciiTheme="minorHAnsi" w:hAnsiTheme="minorHAnsi" w:cstheme="minorHAnsi"/>
          <w:sz w:val="22"/>
          <w:szCs w:val="22"/>
          <w:lang w:eastAsia="en-US"/>
        </w:rPr>
        <w:t xml:space="preserve"> Insurance) </w:t>
      </w:r>
      <w:r w:rsidR="002562D4" w:rsidRPr="00822EA4">
        <w:rPr>
          <w:rFonts w:asciiTheme="minorHAnsi" w:hAnsiTheme="minorHAnsi" w:cstheme="minorHAnsi"/>
          <w:sz w:val="22"/>
          <w:szCs w:val="22"/>
          <w:lang w:eastAsia="en-US"/>
        </w:rPr>
        <w:t>offers</w:t>
      </w:r>
      <w:r w:rsidR="009C2BBF" w:rsidRPr="00822EA4">
        <w:rPr>
          <w:rFonts w:asciiTheme="minorHAnsi" w:hAnsiTheme="minorHAnsi" w:cstheme="minorHAnsi"/>
          <w:sz w:val="22"/>
          <w:szCs w:val="22"/>
          <w:lang w:eastAsia="en-US"/>
        </w:rPr>
        <w:t xml:space="preserve"> fleet insurance</w:t>
      </w:r>
      <w:r w:rsidR="002562D4" w:rsidRPr="00822EA4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9C2BBF" w:rsidRPr="00822EA4">
        <w:rPr>
          <w:rFonts w:asciiTheme="minorHAnsi" w:hAnsiTheme="minorHAnsi" w:cstheme="minorHAnsi"/>
          <w:sz w:val="22"/>
          <w:szCs w:val="22"/>
          <w:lang w:eastAsia="en-US"/>
        </w:rPr>
        <w:t>s</w:t>
      </w:r>
      <w:r w:rsidR="002562D4" w:rsidRPr="00822EA4">
        <w:rPr>
          <w:rFonts w:asciiTheme="minorHAnsi" w:hAnsiTheme="minorHAnsi" w:cstheme="minorHAnsi"/>
          <w:sz w:val="22"/>
          <w:szCs w:val="22"/>
          <w:lang w:eastAsia="en-US"/>
        </w:rPr>
        <w:t>olutions</w:t>
      </w:r>
      <w:r w:rsidR="009C2BBF" w:rsidRPr="00822EA4">
        <w:rPr>
          <w:rFonts w:asciiTheme="minorHAnsi" w:hAnsiTheme="minorHAnsi" w:cstheme="minorHAnsi"/>
          <w:sz w:val="22"/>
          <w:szCs w:val="22"/>
          <w:lang w:eastAsia="en-US"/>
        </w:rPr>
        <w:t xml:space="preserve"> to </w:t>
      </w:r>
      <w:r>
        <w:rPr>
          <w:rFonts w:asciiTheme="minorHAnsi" w:hAnsiTheme="minorHAnsi" w:cstheme="minorHAnsi"/>
          <w:sz w:val="22"/>
          <w:szCs w:val="22"/>
          <w:lang w:eastAsia="en-US"/>
        </w:rPr>
        <w:t>Ayvens</w:t>
      </w:r>
      <w:r w:rsidR="009C2BBF" w:rsidRPr="00822EA4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eastAsia="en-US"/>
        </w:rPr>
        <w:t>operating enitites</w:t>
      </w:r>
      <w:r w:rsidR="009C2BBF" w:rsidRPr="00822EA4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eastAsia="en-US"/>
        </w:rPr>
        <w:t>worldwide.</w:t>
      </w:r>
      <w:r w:rsidR="00C16F9D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</w:p>
    <w:p w14:paraId="0E87BD6B" w14:textId="77777777" w:rsidR="00C16F9D" w:rsidRDefault="00C16F9D" w:rsidP="009C2BBF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14:paraId="59EDE03F" w14:textId="38B393F8" w:rsidR="00C16F9D" w:rsidRDefault="00C16F9D" w:rsidP="009C2BBF">
      <w:pPr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The Ayvens brand was launched in 2023, following the merger of ALD and LeasePlan leasing groups to create a market leader</w:t>
      </w:r>
      <w:r w:rsidR="00511F38">
        <w:rPr>
          <w:rFonts w:asciiTheme="minorHAnsi" w:hAnsiTheme="minorHAnsi" w:cstheme="minorHAnsi"/>
          <w:sz w:val="22"/>
          <w:szCs w:val="22"/>
          <w:lang w:eastAsia="en-US"/>
        </w:rPr>
        <w:t xml:space="preserve"> in mobility</w:t>
      </w:r>
      <w:r>
        <w:rPr>
          <w:rFonts w:asciiTheme="minorHAnsi" w:hAnsiTheme="minorHAnsi" w:cstheme="minorHAnsi"/>
          <w:sz w:val="22"/>
          <w:szCs w:val="22"/>
          <w:lang w:eastAsia="en-US"/>
        </w:rPr>
        <w:t>. Ayvens Insurance incorporates legacy insurance books from the ALD and LeasePlan groups.</w:t>
      </w:r>
    </w:p>
    <w:p w14:paraId="76E74D59" w14:textId="77777777" w:rsidR="00FE58A2" w:rsidRDefault="00FE58A2" w:rsidP="009C2BBF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14:paraId="6B6A34DD" w14:textId="30328B82" w:rsidR="00FE58A2" w:rsidRPr="00822EA4" w:rsidRDefault="00FE58A2" w:rsidP="009C2BBF">
      <w:pPr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Ayvens Insurance is part of the Societe Generale Group.</w:t>
      </w:r>
    </w:p>
    <w:p w14:paraId="63565D96" w14:textId="77777777" w:rsidR="00B64EE3" w:rsidRPr="00822EA4" w:rsidRDefault="00000000" w:rsidP="00E11C2F">
      <w:pPr>
        <w:pStyle w:val="Heading2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  <w:lang w:val="en-US"/>
        </w:rPr>
        <w:pict w14:anchorId="19E7E128">
          <v:rect id="_x0000_i1026" style="width:0;height:1.5pt" o:hralign="center" o:hrstd="t" o:hr="t" fillcolor="#aca899" stroked="f"/>
        </w:pict>
      </w:r>
      <w:bookmarkStart w:id="0" w:name="_Toc22696130"/>
      <w:r w:rsidR="00B64EE3" w:rsidRPr="00822EA4">
        <w:rPr>
          <w:rFonts w:asciiTheme="minorHAnsi" w:hAnsiTheme="minorHAnsi" w:cstheme="minorHAnsi"/>
          <w:szCs w:val="22"/>
        </w:rPr>
        <w:t>Job Purpose</w:t>
      </w:r>
      <w:bookmarkEnd w:id="0"/>
    </w:p>
    <w:p w14:paraId="0351420D" w14:textId="77777777" w:rsidR="00CB4DF9" w:rsidRPr="00822EA4" w:rsidRDefault="00000000" w:rsidP="00CB4DF9">
      <w:pPr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pict w14:anchorId="6FB57A78">
          <v:rect id="_x0000_i1027" style="width:0;height:1.5pt" o:hralign="center" o:hrstd="t" o:hr="t" fillcolor="#aca899" stroked="f"/>
        </w:pict>
      </w:r>
    </w:p>
    <w:p w14:paraId="3D991012" w14:textId="1F423C30" w:rsidR="00575014" w:rsidRPr="00822EA4" w:rsidRDefault="00E90E9B" w:rsidP="0057501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A</w:t>
      </w:r>
      <w:r w:rsidR="00C16F9D">
        <w:rPr>
          <w:rFonts w:asciiTheme="minorHAnsi" w:hAnsiTheme="minorHAnsi" w:cstheme="minorHAnsi"/>
          <w:sz w:val="22"/>
          <w:szCs w:val="22"/>
          <w:lang w:eastAsia="en-US"/>
        </w:rPr>
        <w:t>yvens Insurance</w:t>
      </w:r>
      <w:r w:rsidR="00F15FCA" w:rsidRPr="00822EA4">
        <w:rPr>
          <w:rFonts w:asciiTheme="minorHAnsi" w:hAnsiTheme="minorHAnsi" w:cstheme="minorHAnsi"/>
          <w:sz w:val="22"/>
          <w:szCs w:val="22"/>
          <w:lang w:eastAsia="en-US"/>
        </w:rPr>
        <w:t xml:space="preserve"> currently has a vacancy for </w:t>
      </w:r>
      <w:r w:rsidR="00575014" w:rsidRPr="00822EA4">
        <w:rPr>
          <w:rFonts w:asciiTheme="minorHAnsi" w:hAnsiTheme="minorHAnsi" w:cstheme="minorHAnsi"/>
          <w:sz w:val="22"/>
          <w:szCs w:val="22"/>
          <w:lang w:eastAsia="en-US"/>
        </w:rPr>
        <w:t>a Project Accountant to support the Finance Function</w:t>
      </w:r>
      <w:r w:rsidR="003916BB" w:rsidRPr="00822EA4">
        <w:rPr>
          <w:rFonts w:asciiTheme="minorHAnsi" w:hAnsiTheme="minorHAnsi" w:cstheme="minorHAnsi"/>
          <w:sz w:val="22"/>
          <w:szCs w:val="22"/>
          <w:lang w:eastAsia="en-US"/>
        </w:rPr>
        <w:t xml:space="preserve"> with the </w:t>
      </w:r>
      <w:r w:rsidR="00A07CB8">
        <w:rPr>
          <w:rFonts w:asciiTheme="minorHAnsi" w:hAnsiTheme="minorHAnsi" w:cstheme="minorHAnsi"/>
          <w:sz w:val="22"/>
          <w:szCs w:val="22"/>
          <w:lang w:eastAsia="en-US"/>
        </w:rPr>
        <w:t>c</w:t>
      </w:r>
      <w:r w:rsidR="003916BB" w:rsidRPr="00822EA4">
        <w:rPr>
          <w:rFonts w:asciiTheme="minorHAnsi" w:hAnsiTheme="minorHAnsi" w:cstheme="minorHAnsi"/>
          <w:sz w:val="22"/>
          <w:szCs w:val="22"/>
          <w:lang w:eastAsia="en-US"/>
        </w:rPr>
        <w:t xml:space="preserve">ompany’s </w:t>
      </w:r>
      <w:r w:rsidR="00C67224">
        <w:rPr>
          <w:rFonts w:asciiTheme="minorHAnsi" w:hAnsiTheme="minorHAnsi" w:cstheme="minorHAnsi"/>
          <w:sz w:val="22"/>
          <w:szCs w:val="22"/>
          <w:lang w:eastAsia="en-US"/>
        </w:rPr>
        <w:t xml:space="preserve">transformation and </w:t>
      </w:r>
      <w:r w:rsidR="003916BB" w:rsidRPr="00822EA4">
        <w:rPr>
          <w:rFonts w:asciiTheme="minorHAnsi" w:hAnsiTheme="minorHAnsi" w:cstheme="minorHAnsi"/>
          <w:sz w:val="22"/>
          <w:szCs w:val="22"/>
          <w:lang w:eastAsia="en-US"/>
        </w:rPr>
        <w:t xml:space="preserve">project agenda. </w:t>
      </w:r>
      <w:r w:rsidR="00575014" w:rsidRPr="00822EA4">
        <w:rPr>
          <w:rFonts w:asciiTheme="minorHAnsi" w:hAnsiTheme="minorHAnsi" w:cstheme="minorHAnsi"/>
          <w:sz w:val="22"/>
          <w:szCs w:val="22"/>
          <w:lang w:eastAsia="en-US"/>
        </w:rPr>
        <w:t xml:space="preserve"> The role will report to the </w:t>
      </w:r>
      <w:r>
        <w:rPr>
          <w:rFonts w:asciiTheme="minorHAnsi" w:hAnsiTheme="minorHAnsi" w:cstheme="minorHAnsi"/>
          <w:sz w:val="22"/>
          <w:szCs w:val="22"/>
          <w:lang w:eastAsia="en-US"/>
        </w:rPr>
        <w:t>Head</w:t>
      </w:r>
      <w:r w:rsidR="00575014" w:rsidRPr="00822EA4">
        <w:rPr>
          <w:rFonts w:asciiTheme="minorHAnsi" w:hAnsiTheme="minorHAnsi" w:cstheme="minorHAnsi"/>
          <w:sz w:val="22"/>
          <w:szCs w:val="22"/>
          <w:lang w:eastAsia="en-US"/>
        </w:rPr>
        <w:t xml:space="preserve"> of Finance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Operations</w:t>
      </w:r>
      <w:r w:rsidR="00575014" w:rsidRPr="00822EA4">
        <w:rPr>
          <w:rFonts w:asciiTheme="minorHAnsi" w:hAnsiTheme="minorHAnsi" w:cstheme="minorHAnsi"/>
          <w:sz w:val="22"/>
          <w:szCs w:val="22"/>
          <w:lang w:eastAsia="en-US"/>
        </w:rPr>
        <w:t xml:space="preserve">. </w:t>
      </w:r>
    </w:p>
    <w:p w14:paraId="5F5F982E" w14:textId="1C13D01B" w:rsidR="00B64EE3" w:rsidRPr="00822EA4" w:rsidRDefault="00000000" w:rsidP="00CB4DF9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pict w14:anchorId="20283D9D">
          <v:rect id="_x0000_i1028" style="width:0;height:1.5pt" o:hralign="center" o:hrstd="t" o:hr="t" fillcolor="#aca899" stroked="f"/>
        </w:pict>
      </w:r>
    </w:p>
    <w:p w14:paraId="715E0409" w14:textId="77777777" w:rsidR="001E6508" w:rsidRPr="00822EA4" w:rsidRDefault="001E6508" w:rsidP="0020278F">
      <w:pPr>
        <w:rPr>
          <w:rFonts w:asciiTheme="minorHAnsi" w:hAnsiTheme="minorHAnsi" w:cstheme="minorHAnsi"/>
          <w:b/>
          <w:sz w:val="22"/>
          <w:szCs w:val="22"/>
        </w:rPr>
      </w:pPr>
    </w:p>
    <w:p w14:paraId="3ECDD09F" w14:textId="77777777" w:rsidR="0020278F" w:rsidRPr="00822EA4" w:rsidRDefault="0020278F" w:rsidP="0020278F">
      <w:pPr>
        <w:rPr>
          <w:rFonts w:asciiTheme="minorHAnsi" w:hAnsiTheme="minorHAnsi" w:cstheme="minorHAnsi"/>
          <w:i/>
          <w:sz w:val="22"/>
          <w:szCs w:val="22"/>
        </w:rPr>
      </w:pPr>
      <w:r w:rsidRPr="00822EA4">
        <w:rPr>
          <w:rFonts w:asciiTheme="minorHAnsi" w:hAnsiTheme="minorHAnsi" w:cstheme="minorHAnsi"/>
          <w:b/>
          <w:sz w:val="22"/>
          <w:szCs w:val="22"/>
        </w:rPr>
        <w:t>Responsibilities will include but are not limited to</w:t>
      </w:r>
      <w:r w:rsidRPr="00822EA4">
        <w:rPr>
          <w:rFonts w:asciiTheme="minorHAnsi" w:hAnsiTheme="minorHAnsi" w:cstheme="minorHAnsi"/>
          <w:i/>
          <w:sz w:val="22"/>
          <w:szCs w:val="22"/>
        </w:rPr>
        <w:t>:</w:t>
      </w:r>
    </w:p>
    <w:p w14:paraId="485C4029" w14:textId="45948F53" w:rsidR="00575014" w:rsidRDefault="00575014" w:rsidP="00575014">
      <w:pPr>
        <w:numPr>
          <w:ilvl w:val="0"/>
          <w:numId w:val="24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en-US"/>
        </w:rPr>
      </w:pPr>
      <w:r w:rsidRPr="00822EA4">
        <w:rPr>
          <w:rFonts w:asciiTheme="minorHAnsi" w:hAnsiTheme="minorHAnsi" w:cstheme="minorHAnsi"/>
          <w:sz w:val="22"/>
          <w:szCs w:val="22"/>
          <w:lang w:eastAsia="en-US"/>
        </w:rPr>
        <w:t xml:space="preserve">Support </w:t>
      </w:r>
      <w:r w:rsidR="00C67224">
        <w:rPr>
          <w:rFonts w:asciiTheme="minorHAnsi" w:hAnsiTheme="minorHAnsi" w:cstheme="minorHAnsi"/>
          <w:sz w:val="22"/>
          <w:szCs w:val="22"/>
          <w:lang w:eastAsia="en-US"/>
        </w:rPr>
        <w:t xml:space="preserve">the </w:t>
      </w:r>
      <w:r w:rsidR="00C16F9D">
        <w:rPr>
          <w:rFonts w:asciiTheme="minorHAnsi" w:hAnsiTheme="minorHAnsi" w:cstheme="minorHAnsi"/>
          <w:sz w:val="22"/>
          <w:szCs w:val="22"/>
          <w:lang w:eastAsia="en-US"/>
        </w:rPr>
        <w:t xml:space="preserve">transformation and </w:t>
      </w:r>
      <w:r w:rsidRPr="00822EA4">
        <w:rPr>
          <w:rFonts w:asciiTheme="minorHAnsi" w:hAnsiTheme="minorHAnsi" w:cstheme="minorHAnsi"/>
          <w:sz w:val="22"/>
          <w:szCs w:val="22"/>
          <w:lang w:eastAsia="en-US"/>
        </w:rPr>
        <w:t>project agenda</w:t>
      </w:r>
      <w:r w:rsidR="00C67224">
        <w:rPr>
          <w:rFonts w:asciiTheme="minorHAnsi" w:hAnsiTheme="minorHAnsi" w:cstheme="minorHAnsi"/>
          <w:sz w:val="22"/>
          <w:szCs w:val="22"/>
          <w:lang w:eastAsia="en-US"/>
        </w:rPr>
        <w:t xml:space="preserve"> of the </w:t>
      </w:r>
      <w:r w:rsidR="00BC7995">
        <w:rPr>
          <w:rFonts w:asciiTheme="minorHAnsi" w:hAnsiTheme="minorHAnsi" w:cstheme="minorHAnsi"/>
          <w:sz w:val="22"/>
          <w:szCs w:val="22"/>
          <w:lang w:eastAsia="en-US"/>
        </w:rPr>
        <w:t>co</w:t>
      </w:r>
      <w:r w:rsidR="00C67224">
        <w:rPr>
          <w:rFonts w:asciiTheme="minorHAnsi" w:hAnsiTheme="minorHAnsi" w:cstheme="minorHAnsi"/>
          <w:sz w:val="22"/>
          <w:szCs w:val="22"/>
          <w:lang w:eastAsia="en-US"/>
        </w:rPr>
        <w:t>mpany</w:t>
      </w:r>
      <w:r w:rsidR="008D4A99">
        <w:rPr>
          <w:rFonts w:asciiTheme="minorHAnsi" w:hAnsiTheme="minorHAnsi" w:cstheme="minorHAnsi"/>
          <w:sz w:val="22"/>
          <w:szCs w:val="22"/>
          <w:lang w:eastAsia="en-US"/>
        </w:rPr>
        <w:t xml:space="preserve"> and the finance function</w:t>
      </w:r>
    </w:p>
    <w:p w14:paraId="1616530B" w14:textId="70DF359F" w:rsidR="00575014" w:rsidRPr="00822EA4" w:rsidRDefault="00575014" w:rsidP="00575014">
      <w:pPr>
        <w:numPr>
          <w:ilvl w:val="0"/>
          <w:numId w:val="24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en-US"/>
        </w:rPr>
      </w:pPr>
      <w:r w:rsidRPr="00822EA4">
        <w:rPr>
          <w:rFonts w:asciiTheme="minorHAnsi" w:hAnsiTheme="minorHAnsi" w:cstheme="minorHAnsi"/>
          <w:sz w:val="22"/>
          <w:szCs w:val="22"/>
          <w:lang w:eastAsia="en-US"/>
        </w:rPr>
        <w:t>Identify</w:t>
      </w:r>
      <w:r w:rsidR="00FB25AA">
        <w:rPr>
          <w:rFonts w:asciiTheme="minorHAnsi" w:hAnsiTheme="minorHAnsi" w:cstheme="minorHAnsi"/>
          <w:sz w:val="22"/>
          <w:szCs w:val="22"/>
          <w:lang w:eastAsia="en-US"/>
        </w:rPr>
        <w:t>, design</w:t>
      </w:r>
      <w:r w:rsidR="00BC7995">
        <w:rPr>
          <w:rFonts w:asciiTheme="minorHAnsi" w:hAnsiTheme="minorHAnsi" w:cstheme="minorHAnsi"/>
          <w:sz w:val="22"/>
          <w:szCs w:val="22"/>
          <w:lang w:eastAsia="en-US"/>
        </w:rPr>
        <w:t xml:space="preserve"> and</w:t>
      </w:r>
      <w:r w:rsidRPr="00822EA4">
        <w:rPr>
          <w:rFonts w:asciiTheme="minorHAnsi" w:hAnsiTheme="minorHAnsi" w:cstheme="minorHAnsi"/>
          <w:sz w:val="22"/>
          <w:szCs w:val="22"/>
          <w:lang w:eastAsia="en-US"/>
        </w:rPr>
        <w:t xml:space="preserve"> document improvements to control</w:t>
      </w:r>
      <w:r w:rsidR="00BD7C82">
        <w:rPr>
          <w:rFonts w:asciiTheme="minorHAnsi" w:hAnsiTheme="minorHAnsi" w:cstheme="minorHAnsi"/>
          <w:sz w:val="22"/>
          <w:szCs w:val="22"/>
          <w:lang w:eastAsia="en-US"/>
        </w:rPr>
        <w:t>s,</w:t>
      </w:r>
      <w:r w:rsidRPr="00822EA4">
        <w:rPr>
          <w:rFonts w:asciiTheme="minorHAnsi" w:hAnsiTheme="minorHAnsi" w:cstheme="minorHAnsi"/>
          <w:sz w:val="22"/>
          <w:szCs w:val="22"/>
          <w:lang w:eastAsia="en-US"/>
        </w:rPr>
        <w:t xml:space="preserve"> processes </w:t>
      </w:r>
      <w:r w:rsidR="00BD7C82">
        <w:rPr>
          <w:rFonts w:asciiTheme="minorHAnsi" w:hAnsiTheme="minorHAnsi" w:cstheme="minorHAnsi"/>
          <w:sz w:val="22"/>
          <w:szCs w:val="22"/>
          <w:lang w:eastAsia="en-US"/>
        </w:rPr>
        <w:t>and</w:t>
      </w:r>
      <w:r w:rsidRPr="00822EA4">
        <w:rPr>
          <w:rFonts w:asciiTheme="minorHAnsi" w:hAnsiTheme="minorHAnsi" w:cstheme="minorHAnsi"/>
          <w:sz w:val="22"/>
          <w:szCs w:val="22"/>
          <w:lang w:eastAsia="en-US"/>
        </w:rPr>
        <w:t xml:space="preserve"> procedures</w:t>
      </w:r>
    </w:p>
    <w:p w14:paraId="717C80EB" w14:textId="09927F58" w:rsidR="00575014" w:rsidRDefault="00575014" w:rsidP="00575014">
      <w:pPr>
        <w:numPr>
          <w:ilvl w:val="0"/>
          <w:numId w:val="24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en-US"/>
        </w:rPr>
      </w:pPr>
      <w:r w:rsidRPr="00822EA4">
        <w:rPr>
          <w:rFonts w:asciiTheme="minorHAnsi" w:hAnsiTheme="minorHAnsi" w:cstheme="minorHAnsi"/>
          <w:sz w:val="22"/>
          <w:szCs w:val="22"/>
          <w:lang w:eastAsia="en-US"/>
        </w:rPr>
        <w:t xml:space="preserve">Preparation of reports for the </w:t>
      </w:r>
      <w:r w:rsidR="00C16F9D">
        <w:rPr>
          <w:rFonts w:asciiTheme="minorHAnsi" w:hAnsiTheme="minorHAnsi" w:cstheme="minorHAnsi"/>
          <w:sz w:val="22"/>
          <w:szCs w:val="22"/>
          <w:lang w:eastAsia="en-US"/>
        </w:rPr>
        <w:t>Head of Finance Operations</w:t>
      </w:r>
      <w:r w:rsidRPr="00822EA4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C67224">
        <w:rPr>
          <w:rFonts w:asciiTheme="minorHAnsi" w:hAnsiTheme="minorHAnsi" w:cstheme="minorHAnsi"/>
          <w:sz w:val="22"/>
          <w:szCs w:val="22"/>
          <w:lang w:eastAsia="en-US"/>
        </w:rPr>
        <w:t>and Finance Director</w:t>
      </w:r>
    </w:p>
    <w:p w14:paraId="33ADEBFD" w14:textId="613517F2" w:rsidR="00DC7308" w:rsidRPr="00822EA4" w:rsidRDefault="00DC7308" w:rsidP="00575014">
      <w:pPr>
        <w:numPr>
          <w:ilvl w:val="0"/>
          <w:numId w:val="24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 xml:space="preserve">Collaborate with </w:t>
      </w:r>
      <w:r w:rsidR="009F2509">
        <w:rPr>
          <w:rFonts w:asciiTheme="minorHAnsi" w:hAnsiTheme="minorHAnsi" w:cstheme="minorHAnsi"/>
          <w:sz w:val="22"/>
          <w:szCs w:val="22"/>
          <w:lang w:eastAsia="en-US"/>
        </w:rPr>
        <w:t xml:space="preserve">stakeholders </w:t>
      </w:r>
      <w:r w:rsidR="00FE58A2">
        <w:rPr>
          <w:rFonts w:asciiTheme="minorHAnsi" w:hAnsiTheme="minorHAnsi" w:cstheme="minorHAnsi"/>
          <w:sz w:val="22"/>
          <w:szCs w:val="22"/>
          <w:lang w:eastAsia="en-US"/>
        </w:rPr>
        <w:t>in the Ayvens and Societe Generale Groups as required</w:t>
      </w:r>
    </w:p>
    <w:p w14:paraId="285C3C39" w14:textId="61D58044" w:rsidR="00575014" w:rsidRPr="00822EA4" w:rsidRDefault="00575014" w:rsidP="00575014">
      <w:pPr>
        <w:numPr>
          <w:ilvl w:val="0"/>
          <w:numId w:val="24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en-US"/>
        </w:rPr>
      </w:pPr>
      <w:r w:rsidRPr="00822EA4">
        <w:rPr>
          <w:rFonts w:asciiTheme="minorHAnsi" w:hAnsiTheme="minorHAnsi" w:cstheme="minorHAnsi"/>
          <w:sz w:val="22"/>
          <w:szCs w:val="22"/>
          <w:lang w:eastAsia="en-US"/>
        </w:rPr>
        <w:t>Assisting and supporting the wider finance teams during peak periods e.g. financial and regulatory reporting</w:t>
      </w:r>
      <w:r w:rsidR="008937DE" w:rsidRPr="00822EA4">
        <w:rPr>
          <w:rFonts w:asciiTheme="minorHAnsi" w:hAnsiTheme="minorHAnsi" w:cstheme="minorHAnsi"/>
          <w:sz w:val="22"/>
          <w:szCs w:val="22"/>
          <w:lang w:eastAsia="en-US"/>
        </w:rPr>
        <w:t>, planning process, etc.</w:t>
      </w:r>
    </w:p>
    <w:p w14:paraId="757F272D" w14:textId="486E7D67" w:rsidR="00575014" w:rsidRDefault="00575014" w:rsidP="00575014">
      <w:pPr>
        <w:numPr>
          <w:ilvl w:val="0"/>
          <w:numId w:val="24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en-US"/>
        </w:rPr>
      </w:pPr>
      <w:r w:rsidRPr="00822EA4">
        <w:rPr>
          <w:rFonts w:asciiTheme="minorHAnsi" w:hAnsiTheme="minorHAnsi" w:cstheme="minorHAnsi"/>
          <w:sz w:val="22"/>
          <w:szCs w:val="22"/>
          <w:lang w:eastAsia="en-US"/>
        </w:rPr>
        <w:t xml:space="preserve">Assisting with internal </w:t>
      </w:r>
      <w:r w:rsidR="00897934">
        <w:rPr>
          <w:rFonts w:asciiTheme="minorHAnsi" w:hAnsiTheme="minorHAnsi" w:cstheme="minorHAnsi"/>
          <w:sz w:val="22"/>
          <w:szCs w:val="22"/>
          <w:lang w:eastAsia="en-US"/>
        </w:rPr>
        <w:t>and</w:t>
      </w:r>
      <w:r w:rsidRPr="00822EA4">
        <w:rPr>
          <w:rFonts w:asciiTheme="minorHAnsi" w:hAnsiTheme="minorHAnsi" w:cstheme="minorHAnsi"/>
          <w:sz w:val="22"/>
          <w:szCs w:val="22"/>
          <w:lang w:eastAsia="en-US"/>
        </w:rPr>
        <w:t xml:space="preserve"> external audits </w:t>
      </w:r>
      <w:r w:rsidR="00BC7995">
        <w:rPr>
          <w:rFonts w:asciiTheme="minorHAnsi" w:hAnsiTheme="minorHAnsi" w:cstheme="minorHAnsi"/>
          <w:sz w:val="22"/>
          <w:szCs w:val="22"/>
          <w:lang w:eastAsia="en-US"/>
        </w:rPr>
        <w:t>and</w:t>
      </w:r>
      <w:r w:rsidRPr="00822EA4">
        <w:rPr>
          <w:rFonts w:asciiTheme="minorHAnsi" w:hAnsiTheme="minorHAnsi" w:cstheme="minorHAnsi"/>
          <w:sz w:val="22"/>
          <w:szCs w:val="22"/>
          <w:lang w:eastAsia="en-US"/>
        </w:rPr>
        <w:t xml:space="preserve"> reviews</w:t>
      </w:r>
    </w:p>
    <w:p w14:paraId="595F351E" w14:textId="6C0F1D1A" w:rsidR="006E05CA" w:rsidRPr="00356A3E" w:rsidRDefault="00356A3E" w:rsidP="00356A3E">
      <w:pPr>
        <w:numPr>
          <w:ilvl w:val="0"/>
          <w:numId w:val="24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 xml:space="preserve">Support the team with updates to and implementation </w:t>
      </w:r>
      <w:r w:rsidR="000C7905">
        <w:rPr>
          <w:rFonts w:asciiTheme="minorHAnsi" w:hAnsiTheme="minorHAnsi" w:cstheme="minorHAnsi"/>
          <w:sz w:val="22"/>
          <w:szCs w:val="22"/>
          <w:lang w:eastAsia="en-US"/>
        </w:rPr>
        <w:t>of IT solutions</w:t>
      </w:r>
    </w:p>
    <w:p w14:paraId="40512498" w14:textId="23DC8BEE" w:rsidR="0020278F" w:rsidRPr="00822EA4" w:rsidRDefault="00575014" w:rsidP="00575014">
      <w:pPr>
        <w:numPr>
          <w:ilvl w:val="0"/>
          <w:numId w:val="24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en-US"/>
        </w:rPr>
      </w:pPr>
      <w:r w:rsidRPr="00822EA4">
        <w:rPr>
          <w:rFonts w:asciiTheme="minorHAnsi" w:hAnsiTheme="minorHAnsi" w:cstheme="minorHAnsi"/>
          <w:sz w:val="22"/>
          <w:szCs w:val="22"/>
          <w:lang w:eastAsia="en-US"/>
        </w:rPr>
        <w:t>Ad-hoc duties within the finance team</w:t>
      </w:r>
    </w:p>
    <w:p w14:paraId="0180D109" w14:textId="5EF0EBC5" w:rsidR="00CB4DF9" w:rsidRPr="00822EA4" w:rsidRDefault="00CB4DF9" w:rsidP="00CB4DF9">
      <w:pPr>
        <w:spacing w:before="120"/>
        <w:rPr>
          <w:rFonts w:asciiTheme="minorHAnsi" w:hAnsiTheme="minorHAnsi" w:cstheme="minorHAnsi"/>
          <w:b/>
          <w:sz w:val="22"/>
          <w:szCs w:val="22"/>
        </w:rPr>
      </w:pPr>
      <w:r w:rsidRPr="00822EA4">
        <w:rPr>
          <w:rFonts w:asciiTheme="minorHAnsi" w:hAnsiTheme="minorHAnsi" w:cstheme="minorHAnsi"/>
          <w:b/>
          <w:sz w:val="22"/>
          <w:szCs w:val="22"/>
        </w:rPr>
        <w:t>Knowledge</w:t>
      </w:r>
      <w:r w:rsidR="00F15FCA" w:rsidRPr="00822EA4">
        <w:rPr>
          <w:rFonts w:asciiTheme="minorHAnsi" w:hAnsiTheme="minorHAnsi" w:cstheme="minorHAnsi"/>
          <w:b/>
          <w:sz w:val="22"/>
          <w:szCs w:val="22"/>
        </w:rPr>
        <w:t xml:space="preserve"> /Skills</w:t>
      </w:r>
    </w:p>
    <w:p w14:paraId="08E2B3F5" w14:textId="52A07D58" w:rsidR="00575014" w:rsidRDefault="00575014" w:rsidP="00575014">
      <w:pPr>
        <w:numPr>
          <w:ilvl w:val="0"/>
          <w:numId w:val="24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en-US"/>
        </w:rPr>
      </w:pPr>
      <w:r w:rsidRPr="00822EA4">
        <w:rPr>
          <w:rFonts w:asciiTheme="minorHAnsi" w:hAnsiTheme="minorHAnsi" w:cstheme="minorHAnsi"/>
          <w:sz w:val="22"/>
          <w:szCs w:val="22"/>
          <w:lang w:eastAsia="en-US"/>
        </w:rPr>
        <w:t>Qualified Accountant (ACA/ACCA/</w:t>
      </w:r>
      <w:r w:rsidR="000665CF" w:rsidRPr="00822EA4">
        <w:rPr>
          <w:rFonts w:asciiTheme="minorHAnsi" w:hAnsiTheme="minorHAnsi" w:cstheme="minorHAnsi"/>
          <w:sz w:val="22"/>
          <w:szCs w:val="22"/>
          <w:lang w:eastAsia="en-US"/>
        </w:rPr>
        <w:t>C</w:t>
      </w:r>
      <w:r w:rsidRPr="00822EA4">
        <w:rPr>
          <w:rFonts w:asciiTheme="minorHAnsi" w:hAnsiTheme="minorHAnsi" w:cstheme="minorHAnsi"/>
          <w:sz w:val="22"/>
          <w:szCs w:val="22"/>
          <w:lang w:eastAsia="en-US"/>
        </w:rPr>
        <w:t xml:space="preserve">IMA) with </w:t>
      </w:r>
      <w:r w:rsidR="00BC7995">
        <w:rPr>
          <w:rFonts w:asciiTheme="minorHAnsi" w:hAnsiTheme="minorHAnsi" w:cstheme="minorHAnsi"/>
          <w:sz w:val="22"/>
          <w:szCs w:val="22"/>
          <w:lang w:eastAsia="en-US"/>
        </w:rPr>
        <w:t>2</w:t>
      </w:r>
      <w:r w:rsidRPr="00822EA4">
        <w:rPr>
          <w:rFonts w:asciiTheme="minorHAnsi" w:hAnsiTheme="minorHAnsi" w:cstheme="minorHAnsi"/>
          <w:sz w:val="22"/>
          <w:szCs w:val="22"/>
          <w:lang w:eastAsia="en-US"/>
        </w:rPr>
        <w:t>+ years’ PQE</w:t>
      </w:r>
    </w:p>
    <w:p w14:paraId="3F43C566" w14:textId="77777777" w:rsidR="00CF0535" w:rsidRPr="00822EA4" w:rsidRDefault="00CF0535" w:rsidP="00CF0535">
      <w:pPr>
        <w:numPr>
          <w:ilvl w:val="0"/>
          <w:numId w:val="24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en-US"/>
        </w:rPr>
      </w:pPr>
      <w:r w:rsidRPr="00822EA4">
        <w:rPr>
          <w:rFonts w:asciiTheme="minorHAnsi" w:hAnsiTheme="minorHAnsi" w:cstheme="minorHAnsi"/>
          <w:sz w:val="22"/>
          <w:szCs w:val="22"/>
          <w:lang w:eastAsia="en-US"/>
        </w:rPr>
        <w:t>Advanced Microsoft Office user</w:t>
      </w:r>
      <w:r>
        <w:rPr>
          <w:rFonts w:asciiTheme="minorHAnsi" w:hAnsiTheme="minorHAnsi" w:cstheme="minorHAnsi"/>
          <w:sz w:val="22"/>
          <w:szCs w:val="22"/>
          <w:lang w:eastAsia="en-US"/>
        </w:rPr>
        <w:t>, with familiarity of reporting and visualisation tools (e.g. Power BI)</w:t>
      </w:r>
    </w:p>
    <w:p w14:paraId="7C1E6FFA" w14:textId="59593306" w:rsidR="00575014" w:rsidRDefault="00575014" w:rsidP="00575014">
      <w:pPr>
        <w:numPr>
          <w:ilvl w:val="0"/>
          <w:numId w:val="24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en-US"/>
        </w:rPr>
      </w:pPr>
      <w:r w:rsidRPr="00822EA4">
        <w:rPr>
          <w:rFonts w:asciiTheme="minorHAnsi" w:hAnsiTheme="minorHAnsi" w:cstheme="minorHAnsi"/>
          <w:sz w:val="22"/>
          <w:szCs w:val="22"/>
          <w:lang w:eastAsia="en-US"/>
        </w:rPr>
        <w:t>Insurance experience is preferred</w:t>
      </w:r>
    </w:p>
    <w:p w14:paraId="36BACFF1" w14:textId="77777777" w:rsidR="00575014" w:rsidRPr="00822EA4" w:rsidRDefault="00575014" w:rsidP="00575014">
      <w:pPr>
        <w:numPr>
          <w:ilvl w:val="0"/>
          <w:numId w:val="24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en-US"/>
        </w:rPr>
      </w:pPr>
      <w:r w:rsidRPr="00822EA4">
        <w:rPr>
          <w:rFonts w:asciiTheme="minorHAnsi" w:hAnsiTheme="minorHAnsi" w:cstheme="minorHAnsi"/>
          <w:sz w:val="22"/>
          <w:szCs w:val="22"/>
          <w:lang w:eastAsia="en-US"/>
        </w:rPr>
        <w:t>Attention to detail with a desire to continually improve systems and processes</w:t>
      </w:r>
    </w:p>
    <w:p w14:paraId="15DE06B1" w14:textId="3E4EB4E4" w:rsidR="00575014" w:rsidRPr="00822EA4" w:rsidRDefault="00575014" w:rsidP="00575014">
      <w:pPr>
        <w:numPr>
          <w:ilvl w:val="0"/>
          <w:numId w:val="24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en-US"/>
        </w:rPr>
      </w:pPr>
      <w:r w:rsidRPr="00822EA4">
        <w:rPr>
          <w:rFonts w:asciiTheme="minorHAnsi" w:hAnsiTheme="minorHAnsi" w:cstheme="minorHAnsi"/>
          <w:sz w:val="22"/>
          <w:szCs w:val="22"/>
          <w:lang w:eastAsia="en-US"/>
        </w:rPr>
        <w:t>Self-starter and comfortable in a fast-paced environment</w:t>
      </w:r>
    </w:p>
    <w:p w14:paraId="41BAC9F5" w14:textId="7EF17EA4" w:rsidR="00575014" w:rsidRPr="00D60044" w:rsidRDefault="00575014" w:rsidP="00575014">
      <w:pPr>
        <w:numPr>
          <w:ilvl w:val="0"/>
          <w:numId w:val="24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en-US"/>
        </w:rPr>
      </w:pPr>
      <w:r w:rsidRPr="00D60044">
        <w:rPr>
          <w:rFonts w:asciiTheme="minorHAnsi" w:hAnsiTheme="minorHAnsi" w:cstheme="minorHAnsi"/>
          <w:sz w:val="22"/>
          <w:szCs w:val="22"/>
          <w:lang w:eastAsia="en-US"/>
        </w:rPr>
        <w:t xml:space="preserve">Ability to work to tight deadlines and prioritise </w:t>
      </w:r>
      <w:r w:rsidR="00DB538B">
        <w:rPr>
          <w:rFonts w:asciiTheme="minorHAnsi" w:hAnsiTheme="minorHAnsi" w:cstheme="minorHAnsi"/>
          <w:sz w:val="22"/>
          <w:szCs w:val="22"/>
          <w:lang w:eastAsia="en-US"/>
        </w:rPr>
        <w:t>tasks</w:t>
      </w:r>
    </w:p>
    <w:p w14:paraId="35E2892E" w14:textId="519D7E34" w:rsidR="00575014" w:rsidRPr="00D60044" w:rsidRDefault="00575014" w:rsidP="00575014">
      <w:pPr>
        <w:numPr>
          <w:ilvl w:val="0"/>
          <w:numId w:val="24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en-US"/>
        </w:rPr>
      </w:pPr>
      <w:r w:rsidRPr="00D60044">
        <w:rPr>
          <w:rFonts w:asciiTheme="minorHAnsi" w:hAnsiTheme="minorHAnsi" w:cstheme="minorHAnsi"/>
          <w:sz w:val="22"/>
          <w:szCs w:val="22"/>
          <w:lang w:eastAsia="en-US"/>
        </w:rPr>
        <w:t xml:space="preserve">Team player that interacts well with both team members and </w:t>
      </w:r>
      <w:r w:rsidR="00DB538B">
        <w:rPr>
          <w:rFonts w:asciiTheme="minorHAnsi" w:hAnsiTheme="minorHAnsi" w:cstheme="minorHAnsi"/>
          <w:sz w:val="22"/>
          <w:szCs w:val="22"/>
          <w:lang w:eastAsia="en-US"/>
        </w:rPr>
        <w:t>other stakeholders</w:t>
      </w:r>
    </w:p>
    <w:p w14:paraId="4EB586FF" w14:textId="7F4E41BA" w:rsidR="00575014" w:rsidRPr="00822EA4" w:rsidRDefault="00575014" w:rsidP="00575014">
      <w:pPr>
        <w:numPr>
          <w:ilvl w:val="0"/>
          <w:numId w:val="24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en-US"/>
        </w:rPr>
      </w:pPr>
      <w:r w:rsidRPr="00D60044">
        <w:rPr>
          <w:rFonts w:asciiTheme="minorHAnsi" w:hAnsiTheme="minorHAnsi" w:cstheme="minorHAnsi"/>
          <w:sz w:val="22"/>
          <w:szCs w:val="22"/>
          <w:lang w:eastAsia="en-US"/>
        </w:rPr>
        <w:t xml:space="preserve">Strong communication </w:t>
      </w:r>
      <w:r w:rsidR="006605B3">
        <w:rPr>
          <w:rFonts w:asciiTheme="minorHAnsi" w:hAnsiTheme="minorHAnsi" w:cstheme="minorHAnsi"/>
          <w:sz w:val="22"/>
          <w:szCs w:val="22"/>
          <w:lang w:eastAsia="en-US"/>
        </w:rPr>
        <w:t>and a collaborative mindset</w:t>
      </w:r>
    </w:p>
    <w:p w14:paraId="31A00998" w14:textId="4EB2D364" w:rsidR="00BB4754" w:rsidRPr="00822EA4" w:rsidRDefault="00C16F9D" w:rsidP="00BB4754">
      <w:pPr>
        <w:ind w:left="360"/>
        <w:jc w:val="center"/>
        <w:rPr>
          <w:rFonts w:asciiTheme="minorHAnsi" w:hAnsiTheme="minorHAnsi" w:cstheme="minorHAnsi"/>
          <w:sz w:val="22"/>
          <w:szCs w:val="22"/>
          <w:lang w:val="en-IE"/>
        </w:rPr>
      </w:pPr>
      <w:r>
        <w:rPr>
          <w:rFonts w:asciiTheme="minorHAnsi" w:hAnsiTheme="minorHAnsi" w:cstheme="minorHAnsi"/>
          <w:b/>
          <w:sz w:val="22"/>
          <w:szCs w:val="22"/>
        </w:rPr>
        <w:t>Ayvens</w:t>
      </w:r>
      <w:r w:rsidR="006D69D4" w:rsidRPr="00822EA4">
        <w:rPr>
          <w:rFonts w:asciiTheme="minorHAnsi" w:hAnsiTheme="minorHAnsi" w:cstheme="minorHAnsi"/>
          <w:b/>
          <w:sz w:val="22"/>
          <w:szCs w:val="22"/>
        </w:rPr>
        <w:t xml:space="preserve"> Insurance</w:t>
      </w:r>
      <w:r w:rsidR="00BB4754" w:rsidRPr="00822EA4">
        <w:rPr>
          <w:rFonts w:asciiTheme="minorHAnsi" w:hAnsiTheme="minorHAnsi" w:cstheme="minorHAnsi"/>
          <w:b/>
          <w:sz w:val="22"/>
          <w:szCs w:val="22"/>
        </w:rPr>
        <w:t xml:space="preserve"> is an equal opportunities employer.</w:t>
      </w:r>
    </w:p>
    <w:sectPr w:rsidR="00BB4754" w:rsidRPr="00822EA4">
      <w:footerReference w:type="default" r:id="rId10"/>
      <w:pgSz w:w="11906" w:h="16838" w:code="9"/>
      <w:pgMar w:top="794" w:right="1440" w:bottom="794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31C2B" w14:textId="77777777" w:rsidR="00BB0C34" w:rsidRDefault="00BB0C34">
      <w:r>
        <w:separator/>
      </w:r>
    </w:p>
  </w:endnote>
  <w:endnote w:type="continuationSeparator" w:id="0">
    <w:p w14:paraId="25F4CF24" w14:textId="77777777" w:rsidR="00BB0C34" w:rsidRDefault="00BB0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C8283" w14:textId="77777777" w:rsidR="00CB4DF9" w:rsidRPr="00D142DD" w:rsidRDefault="00CB4DF9">
    <w:pPr>
      <w:pStyle w:val="Footer"/>
      <w:rPr>
        <w:rFonts w:ascii="Calibri" w:hAnsi="Calibri"/>
        <w:sz w:val="16"/>
        <w:szCs w:val="16"/>
      </w:rPr>
    </w:pPr>
    <w:r w:rsidRPr="00504AF3">
      <w:rPr>
        <w:rFonts w:ascii="Calibri" w:hAnsi="Calibri"/>
        <w:sz w:val="16"/>
        <w:szCs w:val="16"/>
        <w:lang w:val="en-IE"/>
      </w:rPr>
      <w:tab/>
    </w:r>
    <w:r w:rsidRPr="00504AF3">
      <w:rPr>
        <w:rFonts w:ascii="Calibri" w:hAnsi="Calibri"/>
        <w:sz w:val="16"/>
        <w:szCs w:val="16"/>
        <w:lang w:val="en-IE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3E908" w14:textId="77777777" w:rsidR="00BB0C34" w:rsidRDefault="00BB0C34">
      <w:r>
        <w:separator/>
      </w:r>
    </w:p>
  </w:footnote>
  <w:footnote w:type="continuationSeparator" w:id="0">
    <w:p w14:paraId="14E609C2" w14:textId="77777777" w:rsidR="00BB0C34" w:rsidRDefault="00BB0C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8D08CA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4A5CDF"/>
    <w:multiLevelType w:val="hybridMultilevel"/>
    <w:tmpl w:val="FD322C20"/>
    <w:lvl w:ilvl="0" w:tplc="06DEE836">
      <w:start w:val="1"/>
      <w:numFmt w:val="bullet"/>
      <w:pStyle w:val="List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E0080AA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0BB0D8A"/>
    <w:multiLevelType w:val="hybridMultilevel"/>
    <w:tmpl w:val="3E98C888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041F1"/>
    <w:multiLevelType w:val="hybridMultilevel"/>
    <w:tmpl w:val="F98AEFC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7C3D18">
      <w:start w:val="1"/>
      <w:numFmt w:val="bullet"/>
      <w:lvlText w:val="-"/>
      <w:lvlJc w:val="left"/>
      <w:pPr>
        <w:ind w:left="4187" w:hanging="360"/>
      </w:pPr>
      <w:rPr>
        <w:rFonts w:ascii="Symbol" w:hAnsi="Symbol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0329C"/>
    <w:multiLevelType w:val="hybridMultilevel"/>
    <w:tmpl w:val="9BDA8EF6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05A27"/>
    <w:multiLevelType w:val="hybridMultilevel"/>
    <w:tmpl w:val="BD7A63F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4032B"/>
    <w:multiLevelType w:val="hybridMultilevel"/>
    <w:tmpl w:val="FD58B1C2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363BA"/>
    <w:multiLevelType w:val="hybridMultilevel"/>
    <w:tmpl w:val="32241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EF53A1"/>
    <w:multiLevelType w:val="multilevel"/>
    <w:tmpl w:val="0374D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7802FC"/>
    <w:multiLevelType w:val="hybridMultilevel"/>
    <w:tmpl w:val="6CCC6A88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22409B"/>
    <w:multiLevelType w:val="hybridMultilevel"/>
    <w:tmpl w:val="7250FA14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3856CD"/>
    <w:multiLevelType w:val="hybridMultilevel"/>
    <w:tmpl w:val="5DC6120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4014A"/>
    <w:multiLevelType w:val="hybridMultilevel"/>
    <w:tmpl w:val="3BAED0B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4477BE"/>
    <w:multiLevelType w:val="hybridMultilevel"/>
    <w:tmpl w:val="7F2C57F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94B78"/>
    <w:multiLevelType w:val="hybridMultilevel"/>
    <w:tmpl w:val="03DAFAA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3E288B"/>
    <w:multiLevelType w:val="hybridMultilevel"/>
    <w:tmpl w:val="09AA3A9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C60D52"/>
    <w:multiLevelType w:val="hybridMultilevel"/>
    <w:tmpl w:val="80C8F530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33534E8"/>
    <w:multiLevelType w:val="hybridMultilevel"/>
    <w:tmpl w:val="EDA6B452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8536C5"/>
    <w:multiLevelType w:val="hybridMultilevel"/>
    <w:tmpl w:val="C9A8C76E"/>
    <w:lvl w:ilvl="0" w:tplc="FFFFFFFF">
      <w:start w:val="1"/>
      <w:numFmt w:val="decimal"/>
      <w:pStyle w:val="Paragraph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E853FE"/>
    <w:multiLevelType w:val="hybridMultilevel"/>
    <w:tmpl w:val="F4AC0AB2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440735"/>
    <w:multiLevelType w:val="hybridMultilevel"/>
    <w:tmpl w:val="7EDA097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0627EC"/>
    <w:multiLevelType w:val="hybridMultilevel"/>
    <w:tmpl w:val="6FF0BC64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761249"/>
    <w:multiLevelType w:val="multilevel"/>
    <w:tmpl w:val="7D8E2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EA60EC"/>
    <w:multiLevelType w:val="hybridMultilevel"/>
    <w:tmpl w:val="23528420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883923">
    <w:abstractNumId w:val="0"/>
  </w:num>
  <w:num w:numId="2" w16cid:durableId="502013458">
    <w:abstractNumId w:val="18"/>
  </w:num>
  <w:num w:numId="3" w16cid:durableId="456876121">
    <w:abstractNumId w:val="1"/>
  </w:num>
  <w:num w:numId="4" w16cid:durableId="1068766876">
    <w:abstractNumId w:val="12"/>
  </w:num>
  <w:num w:numId="5" w16cid:durableId="1338920821">
    <w:abstractNumId w:val="5"/>
  </w:num>
  <w:num w:numId="6" w16cid:durableId="1199852567">
    <w:abstractNumId w:val="20"/>
  </w:num>
  <w:num w:numId="7" w16cid:durableId="265970506">
    <w:abstractNumId w:val="11"/>
  </w:num>
  <w:num w:numId="8" w16cid:durableId="1455754583">
    <w:abstractNumId w:val="13"/>
  </w:num>
  <w:num w:numId="9" w16cid:durableId="1303922137">
    <w:abstractNumId w:val="15"/>
  </w:num>
  <w:num w:numId="10" w16cid:durableId="1907377307">
    <w:abstractNumId w:val="16"/>
  </w:num>
  <w:num w:numId="11" w16cid:durableId="2111192252">
    <w:abstractNumId w:val="9"/>
  </w:num>
  <w:num w:numId="12" w16cid:durableId="1288775668">
    <w:abstractNumId w:val="23"/>
  </w:num>
  <w:num w:numId="13" w16cid:durableId="1829469069">
    <w:abstractNumId w:val="6"/>
  </w:num>
  <w:num w:numId="14" w16cid:durableId="1898974590">
    <w:abstractNumId w:val="21"/>
  </w:num>
  <w:num w:numId="15" w16cid:durableId="1753350440">
    <w:abstractNumId w:val="19"/>
  </w:num>
  <w:num w:numId="16" w16cid:durableId="948662521">
    <w:abstractNumId w:val="17"/>
  </w:num>
  <w:num w:numId="17" w16cid:durableId="1868441373">
    <w:abstractNumId w:val="2"/>
  </w:num>
  <w:num w:numId="18" w16cid:durableId="1107624868">
    <w:abstractNumId w:val="23"/>
  </w:num>
  <w:num w:numId="19" w16cid:durableId="1759449467">
    <w:abstractNumId w:val="14"/>
  </w:num>
  <w:num w:numId="20" w16cid:durableId="208036006">
    <w:abstractNumId w:val="4"/>
  </w:num>
  <w:num w:numId="21" w16cid:durableId="927038615">
    <w:abstractNumId w:val="10"/>
  </w:num>
  <w:num w:numId="22" w16cid:durableId="945115207">
    <w:abstractNumId w:val="3"/>
  </w:num>
  <w:num w:numId="23" w16cid:durableId="1958293179">
    <w:abstractNumId w:val="7"/>
  </w:num>
  <w:num w:numId="24" w16cid:durableId="248199776">
    <w:abstractNumId w:val="8"/>
  </w:num>
  <w:num w:numId="25" w16cid:durableId="644092143">
    <w:abstractNumId w:val="2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686"/>
    <w:rsid w:val="00025A89"/>
    <w:rsid w:val="000665CF"/>
    <w:rsid w:val="0009688D"/>
    <w:rsid w:val="000C7905"/>
    <w:rsid w:val="000E2C90"/>
    <w:rsid w:val="000E3F2B"/>
    <w:rsid w:val="001314CA"/>
    <w:rsid w:val="00172686"/>
    <w:rsid w:val="00176B3B"/>
    <w:rsid w:val="001816B8"/>
    <w:rsid w:val="001822FE"/>
    <w:rsid w:val="00186E42"/>
    <w:rsid w:val="001A10FF"/>
    <w:rsid w:val="001A6CD2"/>
    <w:rsid w:val="001B36A3"/>
    <w:rsid w:val="001D4FB0"/>
    <w:rsid w:val="001E6508"/>
    <w:rsid w:val="001F1CE9"/>
    <w:rsid w:val="0020031A"/>
    <w:rsid w:val="00200D84"/>
    <w:rsid w:val="00201DDC"/>
    <w:rsid w:val="0020278F"/>
    <w:rsid w:val="0022712D"/>
    <w:rsid w:val="00234DFF"/>
    <w:rsid w:val="00255AF6"/>
    <w:rsid w:val="002562D4"/>
    <w:rsid w:val="00262C1C"/>
    <w:rsid w:val="00284A72"/>
    <w:rsid w:val="00291BBD"/>
    <w:rsid w:val="002A4104"/>
    <w:rsid w:val="003201A1"/>
    <w:rsid w:val="003450AA"/>
    <w:rsid w:val="0035553D"/>
    <w:rsid w:val="00356A3E"/>
    <w:rsid w:val="00361031"/>
    <w:rsid w:val="003916BB"/>
    <w:rsid w:val="003C5001"/>
    <w:rsid w:val="0042105A"/>
    <w:rsid w:val="00423B2E"/>
    <w:rsid w:val="00455DF2"/>
    <w:rsid w:val="004629AC"/>
    <w:rsid w:val="0047430F"/>
    <w:rsid w:val="004805ED"/>
    <w:rsid w:val="004A49AE"/>
    <w:rsid w:val="005044D8"/>
    <w:rsid w:val="00504AF3"/>
    <w:rsid w:val="00511F38"/>
    <w:rsid w:val="00520F0F"/>
    <w:rsid w:val="00521709"/>
    <w:rsid w:val="005504A9"/>
    <w:rsid w:val="0057050A"/>
    <w:rsid w:val="005748C0"/>
    <w:rsid w:val="00575014"/>
    <w:rsid w:val="00580786"/>
    <w:rsid w:val="005845EB"/>
    <w:rsid w:val="00585329"/>
    <w:rsid w:val="005A4C79"/>
    <w:rsid w:val="005A7D8D"/>
    <w:rsid w:val="005B63C9"/>
    <w:rsid w:val="005C0FC5"/>
    <w:rsid w:val="0062180A"/>
    <w:rsid w:val="006424A8"/>
    <w:rsid w:val="00645857"/>
    <w:rsid w:val="00653C9B"/>
    <w:rsid w:val="006605B3"/>
    <w:rsid w:val="0069173E"/>
    <w:rsid w:val="006A678A"/>
    <w:rsid w:val="006B7E90"/>
    <w:rsid w:val="006C3EEF"/>
    <w:rsid w:val="006D69D4"/>
    <w:rsid w:val="006D6A74"/>
    <w:rsid w:val="006E05CA"/>
    <w:rsid w:val="006E1D83"/>
    <w:rsid w:val="00700400"/>
    <w:rsid w:val="007006D4"/>
    <w:rsid w:val="00700E0E"/>
    <w:rsid w:val="00724C28"/>
    <w:rsid w:val="00743E27"/>
    <w:rsid w:val="00754DCE"/>
    <w:rsid w:val="007550BB"/>
    <w:rsid w:val="0075652F"/>
    <w:rsid w:val="0076012A"/>
    <w:rsid w:val="0078010F"/>
    <w:rsid w:val="00785AC5"/>
    <w:rsid w:val="00790ADE"/>
    <w:rsid w:val="00792664"/>
    <w:rsid w:val="007B388C"/>
    <w:rsid w:val="007D1D39"/>
    <w:rsid w:val="0081256D"/>
    <w:rsid w:val="00822EA4"/>
    <w:rsid w:val="00833915"/>
    <w:rsid w:val="00842B25"/>
    <w:rsid w:val="008619B0"/>
    <w:rsid w:val="008638C2"/>
    <w:rsid w:val="008937DE"/>
    <w:rsid w:val="00897934"/>
    <w:rsid w:val="008C2DD0"/>
    <w:rsid w:val="008D4A99"/>
    <w:rsid w:val="008F1A14"/>
    <w:rsid w:val="00921EC0"/>
    <w:rsid w:val="00922443"/>
    <w:rsid w:val="0093069D"/>
    <w:rsid w:val="0094312C"/>
    <w:rsid w:val="00960274"/>
    <w:rsid w:val="00962E5D"/>
    <w:rsid w:val="009919C7"/>
    <w:rsid w:val="009973A7"/>
    <w:rsid w:val="009C2BBF"/>
    <w:rsid w:val="009D3EA0"/>
    <w:rsid w:val="009F2509"/>
    <w:rsid w:val="009F594A"/>
    <w:rsid w:val="00A07CB8"/>
    <w:rsid w:val="00A93BB1"/>
    <w:rsid w:val="00AB3B76"/>
    <w:rsid w:val="00AE13A2"/>
    <w:rsid w:val="00AE1D12"/>
    <w:rsid w:val="00AE42B3"/>
    <w:rsid w:val="00AF174C"/>
    <w:rsid w:val="00AF57C1"/>
    <w:rsid w:val="00B00303"/>
    <w:rsid w:val="00B0306D"/>
    <w:rsid w:val="00B1300F"/>
    <w:rsid w:val="00B214D7"/>
    <w:rsid w:val="00B50258"/>
    <w:rsid w:val="00B645FE"/>
    <w:rsid w:val="00B64EE3"/>
    <w:rsid w:val="00B93958"/>
    <w:rsid w:val="00BB0C34"/>
    <w:rsid w:val="00BB4754"/>
    <w:rsid w:val="00BB6545"/>
    <w:rsid w:val="00BC7995"/>
    <w:rsid w:val="00BD0B5C"/>
    <w:rsid w:val="00BD7C82"/>
    <w:rsid w:val="00BE7E78"/>
    <w:rsid w:val="00BF5B84"/>
    <w:rsid w:val="00C16F9D"/>
    <w:rsid w:val="00C20F7F"/>
    <w:rsid w:val="00C57B5E"/>
    <w:rsid w:val="00C67224"/>
    <w:rsid w:val="00C92A10"/>
    <w:rsid w:val="00C93CDF"/>
    <w:rsid w:val="00CB4DF9"/>
    <w:rsid w:val="00CC499D"/>
    <w:rsid w:val="00CD0C84"/>
    <w:rsid w:val="00CD4780"/>
    <w:rsid w:val="00CD63E7"/>
    <w:rsid w:val="00CF0535"/>
    <w:rsid w:val="00D142DD"/>
    <w:rsid w:val="00D24966"/>
    <w:rsid w:val="00D36878"/>
    <w:rsid w:val="00D60044"/>
    <w:rsid w:val="00D85394"/>
    <w:rsid w:val="00D92A7F"/>
    <w:rsid w:val="00DB538B"/>
    <w:rsid w:val="00DC5BF7"/>
    <w:rsid w:val="00DC7308"/>
    <w:rsid w:val="00DE3E86"/>
    <w:rsid w:val="00E034FD"/>
    <w:rsid w:val="00E05320"/>
    <w:rsid w:val="00E11C2F"/>
    <w:rsid w:val="00E23D26"/>
    <w:rsid w:val="00E313AD"/>
    <w:rsid w:val="00E3275C"/>
    <w:rsid w:val="00E64EA4"/>
    <w:rsid w:val="00E65579"/>
    <w:rsid w:val="00E90E9B"/>
    <w:rsid w:val="00EA64AB"/>
    <w:rsid w:val="00EB33E3"/>
    <w:rsid w:val="00EC1405"/>
    <w:rsid w:val="00EE6E3A"/>
    <w:rsid w:val="00F05209"/>
    <w:rsid w:val="00F15FCA"/>
    <w:rsid w:val="00F41A41"/>
    <w:rsid w:val="00F61E2E"/>
    <w:rsid w:val="00FA1BBA"/>
    <w:rsid w:val="00FA5C16"/>
    <w:rsid w:val="00FA6C67"/>
    <w:rsid w:val="00FB25AA"/>
    <w:rsid w:val="00FE42E0"/>
    <w:rsid w:val="00FE529C"/>
    <w:rsid w:val="00FE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D1132D"/>
  <w15:chartTrackingRefBased/>
  <w15:docId w15:val="{1D24523D-C39C-4403-8DA4-4892C759E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Verdana" w:hAnsi="Verdana"/>
      <w:b/>
      <w:bCs/>
      <w:sz w:val="22"/>
      <w:szCs w:val="22"/>
    </w:rPr>
  </w:style>
  <w:style w:type="paragraph" w:styleId="Heading2">
    <w:name w:val="heading 2"/>
    <w:aliases w:val="PA Major Section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noProof/>
      <w:color w:val="000000"/>
      <w:sz w:val="22"/>
      <w:szCs w:val="20"/>
      <w:lang w:eastAsia="en-US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120" w:after="60"/>
      <w:outlineLvl w:val="2"/>
    </w:pPr>
    <w:rPr>
      <w:rFonts w:ascii="Arial" w:hAnsi="Arial" w:cs="Arial"/>
      <w:b/>
      <w:i/>
      <w:iCs/>
      <w:noProof/>
      <w:color w:val="000000"/>
      <w:sz w:val="22"/>
      <w:szCs w:val="20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  <w:spacing w:line="360" w:lineRule="auto"/>
    </w:pPr>
    <w:rPr>
      <w:rFonts w:ascii="Arial" w:hAnsi="Arial"/>
      <w:noProof/>
      <w:color w:val="000000"/>
      <w:sz w:val="22"/>
      <w:szCs w:val="20"/>
      <w:lang w:eastAsia="fr-FR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line="360" w:lineRule="auto"/>
    </w:pPr>
    <w:rPr>
      <w:rFonts w:ascii="Arial" w:hAnsi="Arial"/>
      <w:noProof/>
      <w:color w:val="000000"/>
      <w:sz w:val="22"/>
      <w:szCs w:val="20"/>
      <w:lang w:eastAsia="fr-FR"/>
    </w:rPr>
  </w:style>
  <w:style w:type="character" w:styleId="PageNumber">
    <w:name w:val="page number"/>
    <w:basedOn w:val="DefaultParagraphFont"/>
  </w:style>
  <w:style w:type="character" w:customStyle="1" w:styleId="bodynoir1">
    <w:name w:val="bodynoir1"/>
    <w:rPr>
      <w:rFonts w:ascii="Verdana" w:hAnsi="Verdana" w:hint="default"/>
      <w:b w:val="0"/>
      <w:bCs w:val="0"/>
      <w:i w:val="0"/>
      <w:iCs w:val="0"/>
      <w:caps w:val="0"/>
      <w:smallCaps w:val="0"/>
      <w:strike w:val="0"/>
      <w:dstrike w:val="0"/>
      <w:color w:val="000000"/>
      <w:sz w:val="14"/>
      <w:szCs w:val="14"/>
      <w:u w:val="none"/>
      <w:effect w:val="none"/>
    </w:rPr>
  </w:style>
  <w:style w:type="paragraph" w:styleId="BodyText">
    <w:name w:val="Body Text"/>
    <w:basedOn w:val="Normal"/>
    <w:pPr>
      <w:spacing w:before="240"/>
    </w:pPr>
    <w:rPr>
      <w:rFonts w:ascii="Arial" w:hAnsi="Arial" w:cs="Arial"/>
      <w:sz w:val="22"/>
      <w:szCs w:val="20"/>
      <w:lang w:eastAsia="en-US"/>
    </w:rPr>
  </w:style>
  <w:style w:type="paragraph" w:styleId="Title">
    <w:name w:val="Title"/>
    <w:basedOn w:val="Normal"/>
    <w:qFormat/>
    <w:pPr>
      <w:jc w:val="center"/>
    </w:pPr>
    <w:rPr>
      <w:b/>
      <w:szCs w:val="20"/>
      <w:lang w:val="en-AU"/>
    </w:rPr>
  </w:style>
  <w:style w:type="paragraph" w:styleId="ListBullet">
    <w:name w:val="List Bullet"/>
    <w:basedOn w:val="Normal"/>
    <w:autoRedefine/>
    <w:pPr>
      <w:numPr>
        <w:numId w:val="3"/>
      </w:numPr>
    </w:pPr>
    <w:rPr>
      <w:rFonts w:ascii="Arial" w:hAnsi="Arial"/>
      <w:sz w:val="22"/>
      <w:szCs w:val="20"/>
      <w:lang w:eastAsia="en-US"/>
    </w:rPr>
  </w:style>
  <w:style w:type="paragraph" w:styleId="ListBullet2">
    <w:name w:val="List Bullet 2"/>
    <w:basedOn w:val="ListBullet"/>
    <w:autoRedefine/>
    <w:pPr>
      <w:numPr>
        <w:numId w:val="1"/>
      </w:numPr>
      <w:tabs>
        <w:tab w:val="clear" w:pos="643"/>
        <w:tab w:val="left" w:pos="1134"/>
      </w:tabs>
      <w:ind w:left="1134" w:hanging="283"/>
    </w:pPr>
  </w:style>
  <w:style w:type="paragraph" w:customStyle="1" w:styleId="Paragraph">
    <w:name w:val="Paragraph"/>
    <w:basedOn w:val="Normal"/>
    <w:pPr>
      <w:numPr>
        <w:numId w:val="2"/>
      </w:numPr>
      <w:pBdr>
        <w:top w:val="single" w:sz="6" w:space="10" w:color="auto"/>
      </w:pBdr>
      <w:tabs>
        <w:tab w:val="left" w:leader="dot" w:pos="2268"/>
      </w:tabs>
      <w:overflowPunct w:val="0"/>
      <w:autoSpaceDE w:val="0"/>
      <w:autoSpaceDN w:val="0"/>
      <w:adjustRightInd w:val="0"/>
      <w:spacing w:before="240" w:line="360" w:lineRule="auto"/>
      <w:textAlignment w:val="baseline"/>
    </w:pPr>
    <w:rPr>
      <w:rFonts w:ascii="Arial" w:hAnsi="Arial" w:cs="Arial"/>
      <w:b/>
      <w:bCs/>
      <w:szCs w:val="26"/>
      <w:lang w:eastAsia="en-US"/>
    </w:rPr>
  </w:style>
  <w:style w:type="paragraph" w:styleId="Subtitle">
    <w:name w:val="Subtitle"/>
    <w:basedOn w:val="Normal"/>
    <w:qFormat/>
    <w:rPr>
      <w:rFonts w:ascii="Verdana" w:hAnsi="Verdana"/>
      <w:b/>
      <w:bCs/>
      <w:sz w:val="22"/>
    </w:rPr>
  </w:style>
  <w:style w:type="paragraph" w:styleId="BalloonText">
    <w:name w:val="Balloon Text"/>
    <w:basedOn w:val="Normal"/>
    <w:semiHidden/>
    <w:rsid w:val="00700E0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E13A2"/>
    <w:pPr>
      <w:ind w:left="720"/>
    </w:pPr>
  </w:style>
  <w:style w:type="character" w:customStyle="1" w:styleId="Heading3Char">
    <w:name w:val="Heading 3 Char"/>
    <w:link w:val="Heading3"/>
    <w:rsid w:val="009C2BBF"/>
    <w:rPr>
      <w:rFonts w:ascii="Arial" w:hAnsi="Arial" w:cs="Arial"/>
      <w:b/>
      <w:i/>
      <w:iCs/>
      <w:noProof/>
      <w:color w:val="000000"/>
      <w:sz w:val="22"/>
      <w:lang w:eastAsia="fr-FR"/>
    </w:rPr>
  </w:style>
  <w:style w:type="character" w:customStyle="1" w:styleId="cta-desc">
    <w:name w:val="cta-desc"/>
    <w:basedOn w:val="DefaultParagraphFont"/>
    <w:rsid w:val="00575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6DD89-59E1-436B-AC87-155939E27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Account Manager</vt:lpstr>
    </vt:vector>
  </TitlesOfParts>
  <Company>LPIS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Account Manager</dc:title>
  <dc:subject/>
  <dc:creator>donof</dc:creator>
  <cp:keywords/>
  <cp:lastModifiedBy>DICKSON Cillian</cp:lastModifiedBy>
  <cp:revision>3</cp:revision>
  <cp:lastPrinted>2012-01-10T16:35:00Z</cp:lastPrinted>
  <dcterms:created xsi:type="dcterms:W3CDTF">2026-07-15T16:52:00Z</dcterms:created>
  <dcterms:modified xsi:type="dcterms:W3CDTF">2026-07-15T16:53:00Z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41fcc39e0f5cb111aad53e5f24a5dd8bf77684ca3ac576c2702bcd7ff83564ed</vt:lpwstr>
  </property>
  <property fmtid="{D5CDD505-2E9C-101B-9397-08002B2CF9AE}" pid="3" name="MSIP_Label_a82f95a6-6117-4c49-9d14-9ecb6249e03e_Enabled">
    <vt:lpwstr>true</vt:lpwstr>
  </property>
  <property fmtid="{D5CDD505-2E9C-101B-9397-08002B2CF9AE}" pid="4" name="MSIP_Label_a82f95a6-6117-4c49-9d14-9ecb6249e03e_SetDate">
    <vt:lpwstr>2025-01-17T18:24:01Z</vt:lpwstr>
  </property>
  <property fmtid="{D5CDD505-2E9C-101B-9397-08002B2CF9AE}" pid="5" name="MSIP_Label_a82f95a6-6117-4c49-9d14-9ecb6249e03e_Method">
    <vt:lpwstr>Privileged</vt:lpwstr>
  </property>
  <property fmtid="{D5CDD505-2E9C-101B-9397-08002B2CF9AE}" pid="6" name="MSIP_Label_a82f95a6-6117-4c49-9d14-9ecb6249e03e_Name">
    <vt:lpwstr>C1 - Restricted</vt:lpwstr>
  </property>
  <property fmtid="{D5CDD505-2E9C-101B-9397-08002B2CF9AE}" pid="7" name="MSIP_Label_a82f95a6-6117-4c49-9d14-9ecb6249e03e_SiteId">
    <vt:lpwstr>fbe05639-1dac-4eec-bcfb-db00743d3e24</vt:lpwstr>
  </property>
  <property fmtid="{D5CDD505-2E9C-101B-9397-08002B2CF9AE}" pid="8" name="MSIP_Label_a82f95a6-6117-4c49-9d14-9ecb6249e03e_ActionId">
    <vt:lpwstr>8e8cb0a6-ebc1-42b0-ae0b-2532bcf1146d</vt:lpwstr>
  </property>
  <property fmtid="{D5CDD505-2E9C-101B-9397-08002B2CF9AE}" pid="9" name="MSIP_Label_a82f95a6-6117-4c49-9d14-9ecb6249e03e_ContentBits">
    <vt:lpwstr>0</vt:lpwstr>
  </property>
  <property fmtid="{D5CDD505-2E9C-101B-9397-08002B2CF9AE}" pid="10" name="MSIP_Label_3bfbc92c-d07f-48f0-8ef1-4c0b14b59929_Enabled">
    <vt:lpwstr>true</vt:lpwstr>
  </property>
  <property fmtid="{D5CDD505-2E9C-101B-9397-08002B2CF9AE}" pid="11" name="MSIP_Label_3bfbc92c-d07f-48f0-8ef1-4c0b14b59929_SetDate">
    <vt:lpwstr>2026-07-15T16:52:19Z</vt:lpwstr>
  </property>
  <property fmtid="{D5CDD505-2E9C-101B-9397-08002B2CF9AE}" pid="12" name="MSIP_Label_3bfbc92c-d07f-48f0-8ef1-4c0b14b59929_Method">
    <vt:lpwstr>Privileged</vt:lpwstr>
  </property>
  <property fmtid="{D5CDD505-2E9C-101B-9397-08002B2CF9AE}" pid="13" name="MSIP_Label_3bfbc92c-d07f-48f0-8ef1-4c0b14b59929_Name">
    <vt:lpwstr>C1 - Restricted</vt:lpwstr>
  </property>
  <property fmtid="{D5CDD505-2E9C-101B-9397-08002B2CF9AE}" pid="14" name="MSIP_Label_3bfbc92c-d07f-48f0-8ef1-4c0b14b59929_SiteId">
    <vt:lpwstr>757bdf2a-9fe4-43ea-b5c9-fdb554650622</vt:lpwstr>
  </property>
  <property fmtid="{D5CDD505-2E9C-101B-9397-08002B2CF9AE}" pid="15" name="MSIP_Label_3bfbc92c-d07f-48f0-8ef1-4c0b14b59929_ActionId">
    <vt:lpwstr>1e565c12-c5fc-401e-a9ca-0a64a6381d53</vt:lpwstr>
  </property>
  <property fmtid="{D5CDD505-2E9C-101B-9397-08002B2CF9AE}" pid="16" name="MSIP_Label_3bfbc92c-d07f-48f0-8ef1-4c0b14b59929_ContentBits">
    <vt:lpwstr>0</vt:lpwstr>
  </property>
  <property fmtid="{D5CDD505-2E9C-101B-9397-08002B2CF9AE}" pid="17" name="MSIP_Label_3bfbc92c-d07f-48f0-8ef1-4c0b14b59929_Tag">
    <vt:lpwstr>10, 0, 1, 1</vt:lpwstr>
  </property>
</Properties>
</file>